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9" w:rsidRDefault="00E70916">
      <w:pPr>
        <w:pStyle w:val="normal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Прокуратура Заиграевского района информирует</w:t>
      </w:r>
    </w:p>
    <w:p w:rsidR="003E3949" w:rsidRDefault="00E70916">
      <w:pPr>
        <w:pStyle w:val="normal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для родителей по предупреждению употребления (вдыхания) несовершеннолетними паров газа.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Опасные развлечения в виде вдыхания газа из баллончиков для заправки зажигалок либо газовых баллонов стали довольно распространенными в подростковой среде. 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в Республике Бурятия зафиксированы две смерти подростков после отравления газом из балл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ончика. 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хорошо осведомлены о способах применения газа из зажигалок с целью достижения эффекта галлюцинаций. В подростковом возрасте очень велика вероятность вовлечения в разные зависимости, так как для подростков характерны любопытство к неизвестному</w:t>
      </w:r>
      <w:r>
        <w:rPr>
          <w:rFonts w:ascii="Times New Roman" w:eastAsia="Times New Roman" w:hAnsi="Times New Roman" w:cs="Times New Roman"/>
          <w:sz w:val="28"/>
          <w:szCs w:val="28"/>
        </w:rPr>
        <w:t>, повышенная восприимчивость, слабая воля и отсутствие самокритики.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 вытесняет кислород из вдыхаемого воздуха, получается эффект удавки: мозг перестает получать кислород. Также газ может вызвать сердечную аритмию. Если опьянение доходит до продолговатог</w:t>
      </w:r>
      <w:r>
        <w:rPr>
          <w:rFonts w:ascii="Times New Roman" w:eastAsia="Times New Roman" w:hAnsi="Times New Roman" w:cs="Times New Roman"/>
          <w:sz w:val="28"/>
          <w:szCs w:val="28"/>
        </w:rPr>
        <w:t>о мозга, это может вызвать остановку дыхания и смерть. Дети погибают от удушья, и реанимационные мероприятия обычно уже не помогают.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Признаки отравления газами: головная боль, головокружение, состояние опьянения, слабость, тошнота, рвота, остановка дыхания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помощь: обеспечить доступ свежего воздуха, при потере сознания необходимо эвакуировать пострадавшего на свежий воздух, уложить пострадавшего на спину, расстегнуть стягивающую дыхание одежду, приподнять ноги, дать понюхать нашатырный спирт, если по</w:t>
      </w:r>
      <w:r>
        <w:rPr>
          <w:rFonts w:ascii="Times New Roman" w:eastAsia="Times New Roman" w:hAnsi="Times New Roman" w:cs="Times New Roman"/>
          <w:sz w:val="28"/>
          <w:szCs w:val="28"/>
        </w:rPr>
        <w:t>страдавший пришел в себя, не давать ему уснуть, напоить сладким крепким чаем.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масштабы распространения токсикомании и те необратимые разрушения, которые она производит в детском организме и психике, можно серьезно говорить об угрозе будущему нации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заметили, что у вашего ребенка появились вышеперечисленные признаки, не затягивайте, обращайтесь в детскую поликлинику.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делать если Вы подозреваете ребенка в употреблении токсических веществ?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спокойно поговорить с ним в предельной делик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атностью без агрессии и угроз. Иначе, ребенок замкнётся в себе, а Вы из родителя превратитесь в обидчика. 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Разберитесь в ситуации: что стало причиной пристрастия к вредной привычке (давление отрицательной компании, влияние социальных сетей и т.д.).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</w:t>
      </w:r>
      <w:r>
        <w:rPr>
          <w:rFonts w:ascii="Times New Roman" w:eastAsia="Times New Roman" w:hAnsi="Times New Roman" w:cs="Times New Roman"/>
          <w:sz w:val="28"/>
          <w:szCs w:val="28"/>
        </w:rPr>
        <w:t>асскажите о вреде этих веществ понятным для ребенка языком.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Сохраните доверие и окажите поддержку. Крики, угрозы и запугивание только ухудшат ситуацию.</w:t>
      </w:r>
    </w:p>
    <w:p w:rsidR="003E3949" w:rsidRDefault="00E7091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Обеспечьте ребенка полезным досугом</w:t>
      </w:r>
    </w:p>
    <w:p w:rsidR="003E3949" w:rsidRDefault="00E7091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отведите ребенка к специалисту для получения квалифицирован</w:t>
      </w:r>
      <w:r>
        <w:rPr>
          <w:rFonts w:ascii="Times New Roman" w:eastAsia="Times New Roman" w:hAnsi="Times New Roman" w:cs="Times New Roman"/>
          <w:sz w:val="28"/>
          <w:szCs w:val="28"/>
        </w:rPr>
        <w:t>ной помощи - к врачу-наркологу, психологу, психотерапевту.</w:t>
      </w:r>
    </w:p>
    <w:sectPr w:rsidR="003E3949" w:rsidSect="003E39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949"/>
    <w:rsid w:val="003E3949"/>
    <w:rsid w:val="00E7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E394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3E39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E39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E39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E39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E39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3949"/>
  </w:style>
  <w:style w:type="table" w:customStyle="1" w:styleId="TableNormal">
    <w:name w:val="Table Normal"/>
    <w:rsid w:val="003E39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39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E39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2021-06-29T02:22:00Z</dcterms:created>
  <dcterms:modified xsi:type="dcterms:W3CDTF">2021-06-29T02:22:00Z</dcterms:modified>
</cp:coreProperties>
</file>